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59E3" w14:textId="77777777" w:rsidR="00350394" w:rsidRDefault="009A209C">
      <w:pPr>
        <w:spacing w:before="120"/>
        <w:jc w:val="center"/>
        <w:rPr>
          <w:rFonts w:ascii="Grotesque" w:hAnsi="Grotesque"/>
          <w:b/>
          <w:bCs/>
          <w:sz w:val="52"/>
          <w:szCs w:val="52"/>
        </w:rPr>
      </w:pPr>
      <w:r>
        <w:rPr>
          <w:rFonts w:ascii="Grotesque" w:hAnsi="Grotesque"/>
          <w:b/>
          <w:bCs/>
          <w:sz w:val="52"/>
          <w:szCs w:val="52"/>
        </w:rPr>
        <w:t xml:space="preserve"> COVID-19 Public Health Vaccines</w:t>
      </w:r>
    </w:p>
    <w:p w14:paraId="7A1F59E4" w14:textId="77777777" w:rsidR="00350394" w:rsidRDefault="009A209C">
      <w:pPr>
        <w:spacing w:before="120"/>
        <w:jc w:val="center"/>
      </w:pPr>
      <w:r>
        <w:rPr>
          <w:rFonts w:ascii="Grotesque" w:hAnsi="Grotesque"/>
          <w:b/>
          <w:bCs/>
          <w:sz w:val="52"/>
          <w:szCs w:val="52"/>
        </w:rPr>
        <w:t>No Longer Available in Pharmacies</w:t>
      </w:r>
    </w:p>
    <w:p w14:paraId="7A1F59E5" w14:textId="77777777" w:rsidR="00350394" w:rsidRDefault="009A209C">
      <w:pPr>
        <w:spacing w:before="720"/>
        <w:ind w:left="1440"/>
      </w:pPr>
      <w:r>
        <w:rPr>
          <w:rFonts w:ascii="Grotesque" w:hAnsi="Grotesque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F59E3" wp14:editId="7A1F59E4">
                <wp:simplePos x="0" y="0"/>
                <wp:positionH relativeFrom="column">
                  <wp:posOffset>57150</wp:posOffset>
                </wp:positionH>
                <wp:positionV relativeFrom="paragraph">
                  <wp:posOffset>108585</wp:posOffset>
                </wp:positionV>
                <wp:extent cx="6838953" cy="0"/>
                <wp:effectExtent l="0" t="0" r="0" b="0"/>
                <wp:wrapNone/>
                <wp:docPr id="160949882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3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2A76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4" o:spid="_x0000_s1026" type="#_x0000_t32" style="position:absolute;margin-left:4.5pt;margin-top:8.55pt;width:538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" strokeweight=".52906mm">
                <v:stroke joinstyle="miter"/>
              </v:shape>
            </w:pict>
          </mc:Fallback>
        </mc:AlternateContent>
      </w:r>
      <w:r>
        <w:rPr>
          <w:rFonts w:ascii="Grotesque" w:hAnsi="Grotesque"/>
          <w:noProof/>
        </w:rPr>
        <w:drawing>
          <wp:anchor distT="0" distB="0" distL="114300" distR="114300" simplePos="0" relativeHeight="251658240" behindDoc="0" locked="0" layoutInCell="1" allowOverlap="1" wp14:anchorId="7A1F59E5" wp14:editId="7A1F59E6">
            <wp:simplePos x="0" y="0"/>
            <wp:positionH relativeFrom="column">
              <wp:posOffset>-43177</wp:posOffset>
            </wp:positionH>
            <wp:positionV relativeFrom="paragraph">
              <wp:posOffset>255903</wp:posOffset>
            </wp:positionV>
            <wp:extent cx="777240" cy="777240"/>
            <wp:effectExtent l="0" t="0" r="0" b="0"/>
            <wp:wrapNone/>
            <wp:docPr id="203571211" name="Graphic 1" descr="No sign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rotesque" w:hAnsi="Grotesque"/>
          <w:sz w:val="32"/>
          <w:szCs w:val="32"/>
        </w:rPr>
        <w:t xml:space="preserve">GOVERNMENT OF ALBERTA LIMITS ACCESS </w:t>
      </w:r>
    </w:p>
    <w:p w14:paraId="7A1F59E6" w14:textId="77777777" w:rsidR="00350394" w:rsidRDefault="009A209C">
      <w:pPr>
        <w:pStyle w:val="ListParagraph"/>
        <w:numPr>
          <w:ilvl w:val="0"/>
          <w:numId w:val="1"/>
        </w:numPr>
        <w:ind w:left="1800" w:right="180"/>
        <w:rPr>
          <w:rFonts w:ascii="Grotesque" w:hAnsi="Grotesque"/>
        </w:rPr>
      </w:pPr>
      <w:r>
        <w:rPr>
          <w:rFonts w:ascii="Grotesque" w:hAnsi="Grotesque"/>
        </w:rPr>
        <w:t>COVID-19 Public Health vaccines are now only available through public health clinics - run by Alberta Health Services (AHS).</w:t>
      </w:r>
    </w:p>
    <w:p w14:paraId="7A1F59E7" w14:textId="77777777" w:rsidR="00350394" w:rsidRDefault="009A209C">
      <w:pPr>
        <w:pStyle w:val="ListParagraph"/>
        <w:numPr>
          <w:ilvl w:val="0"/>
          <w:numId w:val="1"/>
        </w:numPr>
        <w:ind w:left="1800"/>
        <w:rPr>
          <w:rFonts w:ascii="Grotesque" w:hAnsi="Grotesque"/>
        </w:rPr>
      </w:pPr>
      <w:r>
        <w:rPr>
          <w:rFonts w:ascii="Grotesque" w:hAnsi="Grotesque"/>
        </w:rPr>
        <w:t xml:space="preserve">You </w:t>
      </w:r>
      <w:r>
        <w:rPr>
          <w:rFonts w:ascii="Grotesque" w:hAnsi="Grotesque"/>
        </w:rPr>
        <w:t xml:space="preserve">can no longer get COVID-19 public health vaccines at your local pharmacy—even though pharmacists delivered </w:t>
      </w:r>
      <w:proofErr w:type="gramStart"/>
      <w:r>
        <w:rPr>
          <w:rFonts w:ascii="Grotesque" w:hAnsi="Grotesque"/>
        </w:rPr>
        <w:t>the majority of</w:t>
      </w:r>
      <w:proofErr w:type="gramEnd"/>
      <w:r>
        <w:rPr>
          <w:rFonts w:ascii="Grotesque" w:hAnsi="Grotesque"/>
        </w:rPr>
        <w:t xml:space="preserve"> vaccine doses in recent years.</w:t>
      </w:r>
    </w:p>
    <w:p w14:paraId="7A1F59E8" w14:textId="77777777" w:rsidR="00350394" w:rsidRDefault="00350394">
      <w:pPr>
        <w:ind w:left="720"/>
        <w:rPr>
          <w:rFonts w:ascii="Grotesque" w:hAnsi="Grotesque"/>
        </w:rPr>
      </w:pPr>
    </w:p>
    <w:p w14:paraId="7A1F59E9" w14:textId="77777777" w:rsidR="00350394" w:rsidRDefault="009A209C">
      <w:pPr>
        <w:spacing w:before="240"/>
        <w:ind w:left="720" w:firstLine="720"/>
      </w:pPr>
      <w:r>
        <w:rPr>
          <w:rFonts w:ascii="Grotesque" w:hAnsi="Grotesque"/>
          <w:noProof/>
        </w:rPr>
        <w:drawing>
          <wp:anchor distT="0" distB="0" distL="114300" distR="114300" simplePos="0" relativeHeight="251659264" behindDoc="0" locked="0" layoutInCell="1" allowOverlap="1" wp14:anchorId="7A1F59E7" wp14:editId="7A1F59E8">
            <wp:simplePos x="0" y="0"/>
            <wp:positionH relativeFrom="column">
              <wp:posOffset>-50163</wp:posOffset>
            </wp:positionH>
            <wp:positionV relativeFrom="paragraph">
              <wp:posOffset>73023</wp:posOffset>
            </wp:positionV>
            <wp:extent cx="777240" cy="777240"/>
            <wp:effectExtent l="0" t="0" r="0" b="0"/>
            <wp:wrapNone/>
            <wp:docPr id="1141723200" name="Graphic 2" descr="Downward trend graph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rotesque" w:hAnsi="Grotesque"/>
          <w:sz w:val="32"/>
          <w:szCs w:val="32"/>
        </w:rPr>
        <w:t>FEWER DOSES WILL BE AVAILABLE</w:t>
      </w:r>
    </w:p>
    <w:p w14:paraId="7A1F59EA" w14:textId="77777777" w:rsidR="00350394" w:rsidRDefault="009A209C">
      <w:pPr>
        <w:pStyle w:val="ListParagraph"/>
        <w:numPr>
          <w:ilvl w:val="0"/>
          <w:numId w:val="2"/>
        </w:numPr>
        <w:ind w:left="1800"/>
        <w:rPr>
          <w:rFonts w:ascii="Grotesque" w:hAnsi="Grotesque"/>
        </w:rPr>
      </w:pPr>
      <w:r>
        <w:rPr>
          <w:rFonts w:ascii="Grotesque" w:hAnsi="Grotesque"/>
        </w:rPr>
        <w:t>The government is ordering 30% fewer vaccines than last year.</w:t>
      </w:r>
    </w:p>
    <w:p w14:paraId="7A1F59EB" w14:textId="77777777" w:rsidR="00350394" w:rsidRDefault="009A209C">
      <w:pPr>
        <w:pStyle w:val="ListParagraph"/>
        <w:numPr>
          <w:ilvl w:val="0"/>
          <w:numId w:val="2"/>
        </w:numPr>
        <w:ind w:left="1800"/>
        <w:rPr>
          <w:rFonts w:ascii="Grotesque" w:hAnsi="Grotesque"/>
        </w:rPr>
      </w:pPr>
      <w:r>
        <w:rPr>
          <w:rFonts w:ascii="Grotesque" w:hAnsi="Grotesque"/>
        </w:rPr>
        <w:t>Only high-risk groups will get early access.</w:t>
      </w:r>
    </w:p>
    <w:p w14:paraId="7A1F59EC" w14:textId="77777777" w:rsidR="00350394" w:rsidRDefault="009A209C">
      <w:pPr>
        <w:pStyle w:val="ListParagraph"/>
        <w:numPr>
          <w:ilvl w:val="0"/>
          <w:numId w:val="2"/>
        </w:numPr>
        <w:ind w:left="1800"/>
        <w:rPr>
          <w:rFonts w:ascii="Grotesque" w:hAnsi="Grotesque"/>
        </w:rPr>
      </w:pPr>
      <w:r>
        <w:rPr>
          <w:rFonts w:ascii="Grotesque" w:hAnsi="Grotesque"/>
        </w:rPr>
        <w:t xml:space="preserve">Seniors and the </w:t>
      </w:r>
      <w:proofErr w:type="gramStart"/>
      <w:r>
        <w:rPr>
          <w:rFonts w:ascii="Grotesque" w:hAnsi="Grotesque"/>
        </w:rPr>
        <w:t>general public</w:t>
      </w:r>
      <w:proofErr w:type="gramEnd"/>
      <w:r>
        <w:rPr>
          <w:rFonts w:ascii="Grotesque" w:hAnsi="Grotesque"/>
        </w:rPr>
        <w:t xml:space="preserve"> may only receive leftover doses—if any remain.</w:t>
      </w:r>
    </w:p>
    <w:p w14:paraId="7A1F59ED" w14:textId="77777777" w:rsidR="00350394" w:rsidRDefault="00350394">
      <w:pPr>
        <w:ind w:left="720"/>
        <w:rPr>
          <w:rFonts w:ascii="Grotesque" w:hAnsi="Grotesque"/>
        </w:rPr>
      </w:pPr>
    </w:p>
    <w:p w14:paraId="7A1F59EE" w14:textId="77777777" w:rsidR="00350394" w:rsidRDefault="009A209C">
      <w:pPr>
        <w:spacing w:before="240"/>
        <w:ind w:left="720" w:firstLine="720"/>
      </w:pPr>
      <w:r>
        <w:rPr>
          <w:rFonts w:ascii="Grotesque" w:hAnsi="Grotesque"/>
          <w:noProof/>
        </w:rPr>
        <w:drawing>
          <wp:anchor distT="0" distB="0" distL="114300" distR="114300" simplePos="0" relativeHeight="251660288" behindDoc="0" locked="0" layoutInCell="1" allowOverlap="1" wp14:anchorId="7A1F59E9" wp14:editId="7A1F59EA">
            <wp:simplePos x="0" y="0"/>
            <wp:positionH relativeFrom="column">
              <wp:posOffset>-43177</wp:posOffset>
            </wp:positionH>
            <wp:positionV relativeFrom="paragraph">
              <wp:posOffset>90168</wp:posOffset>
            </wp:positionV>
            <wp:extent cx="777240" cy="777240"/>
            <wp:effectExtent l="0" t="0" r="0" b="3810"/>
            <wp:wrapNone/>
            <wp:docPr id="1353686230" name="Graphic 3" descr="Dollar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rotesque" w:hAnsi="Grotesque"/>
          <w:sz w:val="32"/>
          <w:szCs w:val="32"/>
        </w:rPr>
        <w:t>YOU MAY PAY OUT OF POCKET</w:t>
      </w:r>
    </w:p>
    <w:p w14:paraId="7A1F59EF" w14:textId="77777777" w:rsidR="00350394" w:rsidRDefault="009A209C">
      <w:pPr>
        <w:pStyle w:val="ListParagraph"/>
        <w:numPr>
          <w:ilvl w:val="0"/>
          <w:numId w:val="2"/>
        </w:numPr>
        <w:ind w:left="1800"/>
        <w:rPr>
          <w:rFonts w:ascii="Grotesque" w:hAnsi="Grotesque"/>
        </w:rPr>
      </w:pPr>
      <w:r>
        <w:rPr>
          <w:rFonts w:ascii="Grotesque" w:hAnsi="Grotesque"/>
        </w:rPr>
        <w:t>Many Albertans will have to pay $80-$110 to get their vaccine.</w:t>
      </w:r>
    </w:p>
    <w:p w14:paraId="7A1F59F0" w14:textId="77777777" w:rsidR="00350394" w:rsidRDefault="009A209C">
      <w:pPr>
        <w:pStyle w:val="ListParagraph"/>
        <w:numPr>
          <w:ilvl w:val="0"/>
          <w:numId w:val="2"/>
        </w:numPr>
        <w:spacing w:before="680"/>
        <w:ind w:left="1800"/>
      </w:pPr>
      <w:r>
        <w:rPr>
          <w:rFonts w:ascii="Grotesque" w:hAnsi="Grotesque"/>
          <w:noProof/>
        </w:rPr>
        <w:drawing>
          <wp:anchor distT="0" distB="0" distL="114300" distR="114300" simplePos="0" relativeHeight="251667456" behindDoc="0" locked="0" layoutInCell="1" allowOverlap="1" wp14:anchorId="7A1F59EB" wp14:editId="7A1F59EC">
            <wp:simplePos x="0" y="0"/>
            <wp:positionH relativeFrom="column">
              <wp:posOffset>4380862</wp:posOffset>
            </wp:positionH>
            <wp:positionV relativeFrom="paragraph">
              <wp:posOffset>1035045</wp:posOffset>
            </wp:positionV>
            <wp:extent cx="2486025" cy="2486025"/>
            <wp:effectExtent l="0" t="0" r="9525" b="9525"/>
            <wp:wrapNone/>
            <wp:docPr id="68585058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rotesque" w:hAnsi="Grotesqu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F59EE" wp14:editId="7A1F59EF">
                <wp:simplePos x="0" y="0"/>
                <wp:positionH relativeFrom="column">
                  <wp:posOffset>-47621</wp:posOffset>
                </wp:positionH>
                <wp:positionV relativeFrom="paragraph">
                  <wp:posOffset>984881</wp:posOffset>
                </wp:positionV>
                <wp:extent cx="4495803" cy="2828925"/>
                <wp:effectExtent l="0" t="0" r="0" b="9525"/>
                <wp:wrapSquare wrapText="bothSides"/>
                <wp:docPr id="18044949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3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1F59F2" w14:textId="77777777" w:rsidR="00350394" w:rsidRDefault="009A209C">
                            <w:pPr>
                              <w:spacing w:after="0" w:line="240" w:lineRule="auto"/>
                              <w:jc w:val="center"/>
                              <w:rPr>
                                <w:rFonts w:ascii="Grotesque" w:hAnsi="Grotesqu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rotesque" w:hAnsi="Grotesque"/>
                                <w:sz w:val="40"/>
                                <w:szCs w:val="40"/>
                              </w:rPr>
                              <w:t>CONCERNED ABOUT YOUR ACCESS TO CARE</w:t>
                            </w:r>
                          </w:p>
                          <w:p w14:paraId="7A1F59F3" w14:textId="77777777" w:rsidR="00350394" w:rsidRDefault="00350394">
                            <w:pPr>
                              <w:spacing w:after="0" w:line="240" w:lineRule="auto"/>
                              <w:jc w:val="center"/>
                              <w:rPr>
                                <w:rFonts w:ascii="Grotesque" w:hAnsi="Grotesque"/>
                                <w:sz w:val="40"/>
                                <w:szCs w:val="40"/>
                              </w:rPr>
                            </w:pPr>
                          </w:p>
                          <w:p w14:paraId="7A1F59F4" w14:textId="77777777" w:rsidR="00350394" w:rsidRPr="00961369" w:rsidRDefault="009A209C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  <w:u w:val="single"/>
                              </w:rPr>
                            </w:pPr>
                            <w:hyperlink r:id="rId14" w:history="1">
                              <w:r w:rsidRPr="00961369">
                                <w:rPr>
                                  <w:color w:val="002060"/>
                                  <w:sz w:val="44"/>
                                  <w:szCs w:val="44"/>
                                  <w:u w:val="single"/>
                                </w:rPr>
                                <w:t>Protect Patient Access to Pharmacist Provided Care</w:t>
                              </w:r>
                            </w:hyperlink>
                          </w:p>
                          <w:p w14:paraId="7A1F59F5" w14:textId="77777777" w:rsidR="00350394" w:rsidRDefault="009A209C">
                            <w:pPr>
                              <w:spacing w:before="48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Tell Your MLA   | Sign 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Petition  |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Stay Informed</w:t>
                            </w:r>
                          </w:p>
                          <w:p w14:paraId="7A1F59F6" w14:textId="77777777" w:rsidR="00350394" w:rsidRDefault="009A209C">
                            <w:pPr>
                              <w:spacing w:before="360"/>
                              <w:jc w:val="center"/>
                            </w:pPr>
                            <w:r>
                              <w:t>Visit</w:t>
                            </w: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hyperlink r:id="rId15" w:history="1">
                              <w:r w:rsidRPr="00961369">
                                <w:rPr>
                                  <w:color w:val="002060"/>
                                  <w:u w:val="single"/>
                                </w:rPr>
                                <w:t>https://rxa.ca/for-the-public/protect-patient-access/</w:t>
                              </w:r>
                            </w:hyperlink>
                            <w:r>
                              <w:rPr>
                                <w:color w:val="213F7C"/>
                              </w:rPr>
                              <w:t xml:space="preserve"> </w:t>
                            </w:r>
                            <w:r>
                              <w:t>today!</w:t>
                            </w:r>
                          </w:p>
                          <w:p w14:paraId="7A1F59F7" w14:textId="77777777" w:rsidR="00350394" w:rsidRDefault="0035039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F5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77.55pt;width:354pt;height:22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" stroked="f">
                <v:textbox>
                  <w:txbxContent>
                    <w:p w14:paraId="7A1F59F2" w14:textId="77777777" w:rsidR="00350394" w:rsidRDefault="009A209C">
                      <w:pPr>
                        <w:spacing w:after="0" w:line="240" w:lineRule="auto"/>
                        <w:jc w:val="center"/>
                        <w:rPr>
                          <w:rFonts w:ascii="Grotesque" w:hAnsi="Grotesque"/>
                          <w:sz w:val="40"/>
                          <w:szCs w:val="40"/>
                        </w:rPr>
                      </w:pPr>
                      <w:r>
                        <w:rPr>
                          <w:rFonts w:ascii="Grotesque" w:hAnsi="Grotesque"/>
                          <w:sz w:val="40"/>
                          <w:szCs w:val="40"/>
                        </w:rPr>
                        <w:t>CONCERNED ABOUT YOUR ACCESS TO CARE</w:t>
                      </w:r>
                    </w:p>
                    <w:p w14:paraId="7A1F59F3" w14:textId="77777777" w:rsidR="00350394" w:rsidRDefault="00350394">
                      <w:pPr>
                        <w:spacing w:after="0" w:line="240" w:lineRule="auto"/>
                        <w:jc w:val="center"/>
                        <w:rPr>
                          <w:rFonts w:ascii="Grotesque" w:hAnsi="Grotesque"/>
                          <w:sz w:val="40"/>
                          <w:szCs w:val="40"/>
                        </w:rPr>
                      </w:pPr>
                    </w:p>
                    <w:p w14:paraId="7A1F59F4" w14:textId="77777777" w:rsidR="00350394" w:rsidRPr="00961369" w:rsidRDefault="009A209C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44"/>
                          <w:szCs w:val="44"/>
                          <w:u w:val="single"/>
                        </w:rPr>
                      </w:pPr>
                      <w:hyperlink r:id="rId16" w:history="1">
                        <w:r w:rsidRPr="00961369">
                          <w:rPr>
                            <w:color w:val="002060"/>
                            <w:sz w:val="44"/>
                            <w:szCs w:val="44"/>
                            <w:u w:val="single"/>
                          </w:rPr>
                          <w:t>Protect Patient Access to Pharmacist Provided Care</w:t>
                        </w:r>
                      </w:hyperlink>
                    </w:p>
                    <w:p w14:paraId="7A1F59F5" w14:textId="77777777" w:rsidR="00350394" w:rsidRDefault="009A209C">
                      <w:pPr>
                        <w:spacing w:before="48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Tell Your MLA   | Sign a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Petition  |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Stay Informed</w:t>
                      </w:r>
                    </w:p>
                    <w:p w14:paraId="7A1F59F6" w14:textId="77777777" w:rsidR="00350394" w:rsidRDefault="009A209C">
                      <w:pPr>
                        <w:spacing w:before="360"/>
                        <w:jc w:val="center"/>
                      </w:pPr>
                      <w:r>
                        <w:t>Visit</w:t>
                      </w:r>
                      <w:r>
                        <w:rPr>
                          <w:color w:val="002060"/>
                        </w:rPr>
                        <w:t xml:space="preserve"> </w:t>
                      </w:r>
                      <w:hyperlink r:id="rId17" w:history="1">
                        <w:r w:rsidRPr="00961369">
                          <w:rPr>
                            <w:color w:val="002060"/>
                            <w:u w:val="single"/>
                          </w:rPr>
                          <w:t>https://rxa.ca/for-the-public/protect-patient-access/</w:t>
                        </w:r>
                      </w:hyperlink>
                      <w:r>
                        <w:rPr>
                          <w:color w:val="213F7C"/>
                        </w:rPr>
                        <w:t xml:space="preserve"> </w:t>
                      </w:r>
                      <w:r>
                        <w:t>today!</w:t>
                      </w:r>
                    </w:p>
                    <w:p w14:paraId="7A1F59F7" w14:textId="77777777" w:rsidR="00350394" w:rsidRDefault="0035039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otesque" w:hAnsi="Grotesque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F59F0" wp14:editId="7A1F59F1">
                <wp:simplePos x="0" y="0"/>
                <wp:positionH relativeFrom="column">
                  <wp:posOffset>28575</wp:posOffset>
                </wp:positionH>
                <wp:positionV relativeFrom="paragraph">
                  <wp:posOffset>737235</wp:posOffset>
                </wp:positionV>
                <wp:extent cx="6838953" cy="0"/>
                <wp:effectExtent l="0" t="0" r="0" b="0"/>
                <wp:wrapNone/>
                <wp:docPr id="209294882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3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FFEB5" id="Straight Connector 4" o:spid="_x0000_s1026" type="#_x0000_t32" style="position:absolute;margin-left:2.25pt;margin-top:58.05pt;width:538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" strokeweight=".52906mm">
                <v:stroke joinstyle="miter"/>
              </v:shape>
            </w:pict>
          </mc:Fallback>
        </mc:AlternateContent>
      </w:r>
      <w:r>
        <w:rPr>
          <w:rFonts w:ascii="Grotesque" w:hAnsi="Grotesque"/>
        </w:rPr>
        <w:t xml:space="preserve">Government </w:t>
      </w:r>
      <w:proofErr w:type="gramStart"/>
      <w:r>
        <w:rPr>
          <w:rFonts w:ascii="Grotesque" w:hAnsi="Grotesque"/>
        </w:rPr>
        <w:t>run</w:t>
      </w:r>
      <w:proofErr w:type="gramEnd"/>
      <w:r>
        <w:rPr>
          <w:rFonts w:ascii="Grotesque" w:hAnsi="Grotesque"/>
        </w:rPr>
        <w:t xml:space="preserve"> public health </w:t>
      </w:r>
      <w:proofErr w:type="gramStart"/>
      <w:r>
        <w:rPr>
          <w:rFonts w:ascii="Grotesque" w:hAnsi="Grotesque"/>
        </w:rPr>
        <w:t>clinics</w:t>
      </w:r>
      <w:proofErr w:type="gramEnd"/>
      <w:r>
        <w:rPr>
          <w:rFonts w:ascii="Grotesque" w:hAnsi="Grotesque"/>
        </w:rPr>
        <w:t xml:space="preserve"> can’t use your private drug plan to cover the cost.</w:t>
      </w:r>
    </w:p>
    <w:sectPr w:rsidR="00350394">
      <w:pgSz w:w="12240" w:h="15840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AB98" w14:textId="77777777" w:rsidR="009A209C" w:rsidRDefault="009A209C">
      <w:pPr>
        <w:spacing w:after="0" w:line="240" w:lineRule="auto"/>
      </w:pPr>
      <w:r>
        <w:separator/>
      </w:r>
    </w:p>
  </w:endnote>
  <w:endnote w:type="continuationSeparator" w:id="0">
    <w:p w14:paraId="46DAF23A" w14:textId="77777777" w:rsidR="009A209C" w:rsidRDefault="009A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C56A" w14:textId="77777777" w:rsidR="009A209C" w:rsidRDefault="009A20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10C7DC" w14:textId="77777777" w:rsidR="009A209C" w:rsidRDefault="009A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21522"/>
    <w:multiLevelType w:val="multilevel"/>
    <w:tmpl w:val="EE34DDC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76A322BB"/>
    <w:multiLevelType w:val="multilevel"/>
    <w:tmpl w:val="5686D63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057700049">
    <w:abstractNumId w:val="1"/>
  </w:num>
  <w:num w:numId="2" w16cid:durableId="185533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0394"/>
    <w:rsid w:val="00350394"/>
    <w:rsid w:val="008C0265"/>
    <w:rsid w:val="00961369"/>
    <w:rsid w:val="009A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59E3"/>
  <w15:docId w15:val="{3B957395-FEC4-4974-A2AE-C350FE98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yperlink" Target="https://rxa.ca/for-the-public/protect-patient-acce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xa.ca/for-the-public/protect-patient-access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rxa.ca/for-the-public/protect-patient-access/" TargetMode="Externa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xa.ca/for-the-public/protect-patient-access/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B8A92269C92429DD74F2897D82F0A" ma:contentTypeVersion="15" ma:contentTypeDescription="Create a new document." ma:contentTypeScope="" ma:versionID="74d687316416613cd4519a1696873b06">
  <xsd:schema xmlns:xsd="http://www.w3.org/2001/XMLSchema" xmlns:xs="http://www.w3.org/2001/XMLSchema" xmlns:p="http://schemas.microsoft.com/office/2006/metadata/properties" xmlns:ns2="529fdc04-6d95-4648-bc8f-a2112141ad03" xmlns:ns3="03513bd9-83f3-4582-b8e9-a0cc89e5e8b4" targetNamespace="http://schemas.microsoft.com/office/2006/metadata/properties" ma:root="true" ma:fieldsID="c12259fed56be0f35d947b7a97948835" ns2:_="" ns3:_="">
    <xsd:import namespace="529fdc04-6d95-4648-bc8f-a2112141ad03"/>
    <xsd:import namespace="03513bd9-83f3-4582-b8e9-a0cc89e5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fdc04-6d95-4648-bc8f-a2112141a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801b7f-0058-4869-a86c-60a92f4bd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13bd9-83f3-4582-b8e9-a0cc89e5e8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00c57e-98f9-4bc9-b90f-e93d86c20a38}" ma:internalName="TaxCatchAll" ma:showField="CatchAllData" ma:web="03513bd9-83f3-4582-b8e9-a0cc89e5e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fdc04-6d95-4648-bc8f-a2112141ad03">
      <Terms xmlns="http://schemas.microsoft.com/office/infopath/2007/PartnerControls"/>
    </lcf76f155ced4ddcb4097134ff3c332f>
    <TaxCatchAll xmlns="03513bd9-83f3-4582-b8e9-a0cc89e5e8b4" xsi:nil="true"/>
  </documentManagement>
</p:properties>
</file>

<file path=customXml/itemProps1.xml><?xml version="1.0" encoding="utf-8"?>
<ds:datastoreItem xmlns:ds="http://schemas.openxmlformats.org/officeDocument/2006/customXml" ds:itemID="{9F15C1B5-CB40-4DC9-88C0-B66C6A994A52}"/>
</file>

<file path=customXml/itemProps2.xml><?xml version="1.0" encoding="utf-8"?>
<ds:datastoreItem xmlns:ds="http://schemas.openxmlformats.org/officeDocument/2006/customXml" ds:itemID="{0A1755D1-A8DC-4D35-8B42-189DAF4071B1}"/>
</file>

<file path=customXml/itemProps3.xml><?xml version="1.0" encoding="utf-8"?>
<ds:datastoreItem xmlns:ds="http://schemas.openxmlformats.org/officeDocument/2006/customXml" ds:itemID="{74D9E85D-55F2-4F68-8AEF-7B8C16EA3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662</Characters>
  <Application>Microsoft Office Word</Application>
  <DocSecurity>0</DocSecurity>
  <Lines>17</Lines>
  <Paragraphs>12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Franklin</dc:creator>
  <dc:description/>
  <cp:lastModifiedBy>Kendall Franklin</cp:lastModifiedBy>
  <cp:revision>2</cp:revision>
  <dcterms:created xsi:type="dcterms:W3CDTF">2025-08-14T17:49:00Z</dcterms:created>
  <dcterms:modified xsi:type="dcterms:W3CDTF">2025-08-14T17:49:00Z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403eb961-21c6-4a29-8bc4-37c194adbc8b</vt:lpwstr>
  </property>
  <property fmtid="{D5CDD505-2E9C-101B-9397-08002B2CF9AE}" pid="3" name="ContentTypeId">
    <vt:lpwstr>0x010100C74B8A92269C92429DD74F2897D82F0A</vt:lpwstr>
  </property>
</Properties>
</file>